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87" w:rsidRPr="00E53187" w:rsidRDefault="00A20A80" w:rsidP="00E531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53187">
        <w:rPr>
          <w:rFonts w:ascii="Times New Roman" w:hAnsi="Times New Roman" w:cs="Times New Roman"/>
          <w:b/>
          <w:sz w:val="32"/>
          <w:szCs w:val="32"/>
        </w:rPr>
        <w:t xml:space="preserve">План работы методического объединения учителей </w:t>
      </w:r>
    </w:p>
    <w:p w:rsidR="00A20A80" w:rsidRPr="00E53187" w:rsidRDefault="00A20A80" w:rsidP="00E531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53187">
        <w:rPr>
          <w:rFonts w:ascii="Times New Roman" w:hAnsi="Times New Roman" w:cs="Times New Roman"/>
          <w:b/>
          <w:sz w:val="32"/>
          <w:szCs w:val="32"/>
        </w:rPr>
        <w:t xml:space="preserve">естественно-математического цикла МБОУ СОБШ с. Подольск </w:t>
      </w:r>
    </w:p>
    <w:p w:rsidR="00096A24" w:rsidRPr="00E53187" w:rsidRDefault="00A20A80" w:rsidP="00E531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5318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3187">
        <w:rPr>
          <w:rFonts w:ascii="Times New Roman" w:hAnsi="Times New Roman" w:cs="Times New Roman"/>
          <w:b/>
          <w:sz w:val="32"/>
          <w:szCs w:val="32"/>
        </w:rPr>
        <w:t>Хайбуллинский</w:t>
      </w:r>
      <w:proofErr w:type="spellEnd"/>
      <w:r w:rsidRPr="00E53187">
        <w:rPr>
          <w:rFonts w:ascii="Times New Roman" w:hAnsi="Times New Roman" w:cs="Times New Roman"/>
          <w:b/>
          <w:sz w:val="32"/>
          <w:szCs w:val="32"/>
        </w:rPr>
        <w:t xml:space="preserve"> район РБ</w:t>
      </w:r>
    </w:p>
    <w:p w:rsidR="00A20A80" w:rsidRDefault="00A20A80">
      <w:pPr>
        <w:rPr>
          <w:rFonts w:ascii="Times New Roman" w:hAnsi="Times New Roman" w:cs="Times New Roman"/>
          <w:sz w:val="32"/>
          <w:szCs w:val="32"/>
        </w:rPr>
      </w:pPr>
    </w:p>
    <w:p w:rsidR="00A20A80" w:rsidRPr="00E53187" w:rsidRDefault="00A20A80" w:rsidP="00D83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3187">
        <w:rPr>
          <w:rFonts w:ascii="Times New Roman" w:hAnsi="Times New Roman" w:cs="Times New Roman"/>
          <w:sz w:val="28"/>
          <w:szCs w:val="28"/>
          <w:u w:val="single"/>
        </w:rPr>
        <w:t xml:space="preserve">Анализ деятельности ШМО за 2009-2010 </w:t>
      </w:r>
      <w:proofErr w:type="spellStart"/>
      <w:r w:rsidRPr="00E53187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E53187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E53187">
        <w:rPr>
          <w:rFonts w:ascii="Times New Roman" w:hAnsi="Times New Roman" w:cs="Times New Roman"/>
          <w:sz w:val="28"/>
          <w:szCs w:val="28"/>
          <w:u w:val="single"/>
        </w:rPr>
        <w:t>од</w:t>
      </w:r>
      <w:proofErr w:type="spellEnd"/>
    </w:p>
    <w:p w:rsidR="00A20A80" w:rsidRPr="00D83A08" w:rsidRDefault="00A20A80" w:rsidP="00D83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A80" w:rsidRPr="00D83A08" w:rsidRDefault="00A20A80" w:rsidP="00D83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A08">
        <w:rPr>
          <w:rFonts w:ascii="Times New Roman" w:hAnsi="Times New Roman" w:cs="Times New Roman"/>
          <w:sz w:val="28"/>
          <w:szCs w:val="28"/>
        </w:rPr>
        <w:t>В 2009-2010 году наше МО продолжило работу над следующей методической темой: «Преемственность обучения и воспитания, разработка и внедрение инновационных технологий». МО имеет четкий план работы, вытекающий из общешкольного плана. В с</w:t>
      </w:r>
      <w:r w:rsidR="0066537B" w:rsidRPr="00D83A08">
        <w:rPr>
          <w:rFonts w:ascii="Times New Roman" w:hAnsi="Times New Roman" w:cs="Times New Roman"/>
          <w:sz w:val="28"/>
          <w:szCs w:val="28"/>
        </w:rPr>
        <w:t>оставе МО 7 учителей, 6 из них имею</w:t>
      </w:r>
      <w:r w:rsidRPr="00D83A08">
        <w:rPr>
          <w:rFonts w:ascii="Times New Roman" w:hAnsi="Times New Roman" w:cs="Times New Roman"/>
          <w:sz w:val="28"/>
          <w:szCs w:val="28"/>
        </w:rPr>
        <w:t>т высшее образование.</w:t>
      </w:r>
    </w:p>
    <w:p w:rsidR="0066537B" w:rsidRPr="00D83A08" w:rsidRDefault="0066537B" w:rsidP="00D83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37B" w:rsidRPr="00D83A08" w:rsidRDefault="0066537B" w:rsidP="00D83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A08">
        <w:rPr>
          <w:rFonts w:ascii="Times New Roman" w:hAnsi="Times New Roman" w:cs="Times New Roman"/>
          <w:sz w:val="28"/>
          <w:szCs w:val="28"/>
        </w:rPr>
        <w:t xml:space="preserve">Было проведено 5 заседаний </w:t>
      </w:r>
      <w:proofErr w:type="gramStart"/>
      <w:r w:rsidRPr="00D83A08">
        <w:rPr>
          <w:rFonts w:ascii="Times New Roman" w:hAnsi="Times New Roman" w:cs="Times New Roman"/>
          <w:sz w:val="28"/>
          <w:szCs w:val="28"/>
        </w:rPr>
        <w:t>ШМО</w:t>
      </w:r>
      <w:proofErr w:type="gramEnd"/>
      <w:r w:rsidRPr="00D83A08">
        <w:rPr>
          <w:rFonts w:ascii="Times New Roman" w:hAnsi="Times New Roman" w:cs="Times New Roman"/>
          <w:sz w:val="28"/>
          <w:szCs w:val="28"/>
        </w:rPr>
        <w:t xml:space="preserve"> на которых рассматривались следующие вопросы.</w:t>
      </w:r>
    </w:p>
    <w:p w:rsidR="0066537B" w:rsidRPr="00D83A08" w:rsidRDefault="0066537B" w:rsidP="00D83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A08">
        <w:rPr>
          <w:rFonts w:ascii="Times New Roman" w:hAnsi="Times New Roman" w:cs="Times New Roman"/>
          <w:sz w:val="28"/>
          <w:szCs w:val="28"/>
        </w:rPr>
        <w:t>- работа с образовательными стандартами</w:t>
      </w:r>
    </w:p>
    <w:p w:rsidR="0066537B" w:rsidRPr="00D83A08" w:rsidRDefault="0066537B" w:rsidP="00D83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A08">
        <w:rPr>
          <w:rFonts w:ascii="Times New Roman" w:hAnsi="Times New Roman" w:cs="Times New Roman"/>
          <w:sz w:val="28"/>
          <w:szCs w:val="28"/>
        </w:rPr>
        <w:t>- новые технологии, проблема их внедрения в практику</w:t>
      </w:r>
    </w:p>
    <w:p w:rsidR="0066537B" w:rsidRPr="00D83A08" w:rsidRDefault="0066537B" w:rsidP="00D83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A08">
        <w:rPr>
          <w:rFonts w:ascii="Times New Roman" w:hAnsi="Times New Roman" w:cs="Times New Roman"/>
          <w:sz w:val="28"/>
          <w:szCs w:val="28"/>
        </w:rPr>
        <w:t>- подготовка к экзаменам</w:t>
      </w:r>
    </w:p>
    <w:p w:rsidR="0066537B" w:rsidRPr="00D83A08" w:rsidRDefault="0066537B" w:rsidP="00D83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A08">
        <w:rPr>
          <w:rFonts w:ascii="Times New Roman" w:hAnsi="Times New Roman" w:cs="Times New Roman"/>
          <w:sz w:val="28"/>
          <w:szCs w:val="28"/>
        </w:rPr>
        <w:t>- методы работы с одаренными детьми</w:t>
      </w:r>
    </w:p>
    <w:p w:rsidR="0066537B" w:rsidRPr="00D83A08" w:rsidRDefault="0066537B" w:rsidP="00D83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A08">
        <w:rPr>
          <w:rFonts w:ascii="Times New Roman" w:hAnsi="Times New Roman" w:cs="Times New Roman"/>
          <w:sz w:val="28"/>
          <w:szCs w:val="28"/>
        </w:rPr>
        <w:t>- формы и критерии оценивания знаний учащихся</w:t>
      </w:r>
    </w:p>
    <w:p w:rsidR="0066537B" w:rsidRPr="00D83A08" w:rsidRDefault="0066537B" w:rsidP="00D83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Pr="00D83A08" w:rsidRDefault="0066537B" w:rsidP="00D83A08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3A08">
        <w:rPr>
          <w:rFonts w:ascii="Times New Roman" w:hAnsi="Times New Roman" w:cs="Times New Roman"/>
          <w:sz w:val="28"/>
          <w:szCs w:val="28"/>
        </w:rPr>
        <w:t xml:space="preserve">Серьезным направлением работы МО является постоянное совершенствование педагогического мастерства учительских кадров. За учебный год учитель </w:t>
      </w:r>
      <w:proofErr w:type="spellStart"/>
      <w:r w:rsidRPr="00D83A08">
        <w:rPr>
          <w:rFonts w:ascii="Times New Roman" w:hAnsi="Times New Roman" w:cs="Times New Roman"/>
          <w:sz w:val="28"/>
          <w:szCs w:val="28"/>
        </w:rPr>
        <w:t>Таймасов</w:t>
      </w:r>
      <w:proofErr w:type="spellEnd"/>
      <w:r w:rsidRPr="00D83A08">
        <w:rPr>
          <w:rFonts w:ascii="Times New Roman" w:hAnsi="Times New Roman" w:cs="Times New Roman"/>
          <w:sz w:val="28"/>
          <w:szCs w:val="28"/>
        </w:rPr>
        <w:t xml:space="preserve"> А.Б. прошел курсы повышения квалификации и аттестацию на вторую квалификационную категорию. Каипова М.М. приняла участие в российском фестивале учителей «Открытый урок» (Имеется диплом сертификат). </w:t>
      </w:r>
      <w:proofErr w:type="spellStart"/>
      <w:r w:rsidRPr="00D83A08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Pr="00D83A08">
        <w:rPr>
          <w:rFonts w:ascii="Times New Roman" w:hAnsi="Times New Roman" w:cs="Times New Roman"/>
          <w:sz w:val="28"/>
          <w:szCs w:val="28"/>
        </w:rPr>
        <w:t xml:space="preserve"> Р.Г. приняла участие в российском конкурсе «Интеллектуальная школа» (составила уроки с применением ИКТ,</w:t>
      </w:r>
      <w:r w:rsidR="000B6294" w:rsidRPr="00D83A08">
        <w:rPr>
          <w:rFonts w:ascii="Times New Roman" w:hAnsi="Times New Roman" w:cs="Times New Roman"/>
          <w:sz w:val="28"/>
          <w:szCs w:val="28"/>
        </w:rPr>
        <w:t xml:space="preserve"> составила слайды, имеется диплом, сертификат), приняла участие в </w:t>
      </w:r>
      <w:proofErr w:type="gramStart"/>
      <w:r w:rsidR="000B6294" w:rsidRPr="00D83A08">
        <w:rPr>
          <w:rFonts w:ascii="Times New Roman" w:hAnsi="Times New Roman" w:cs="Times New Roman"/>
          <w:sz w:val="28"/>
          <w:szCs w:val="28"/>
        </w:rPr>
        <w:t>интернет-форуме</w:t>
      </w:r>
      <w:proofErr w:type="gramEnd"/>
      <w:r w:rsidR="000B6294" w:rsidRPr="00D83A08">
        <w:rPr>
          <w:rFonts w:ascii="Times New Roman" w:hAnsi="Times New Roman" w:cs="Times New Roman"/>
          <w:sz w:val="28"/>
          <w:szCs w:val="28"/>
        </w:rPr>
        <w:t xml:space="preserve"> «Круглый стол по вопросам ЕГЭ». Необходимо этой форме работы уделить больше внимания, чтобы все учителя принимали участие в таких мероприятиях. </w:t>
      </w:r>
    </w:p>
    <w:p w:rsidR="0066537B" w:rsidRPr="00D83A08" w:rsidRDefault="000B6294" w:rsidP="00D83A08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3A08">
        <w:rPr>
          <w:rFonts w:ascii="Times New Roman" w:hAnsi="Times New Roman" w:cs="Times New Roman"/>
          <w:sz w:val="28"/>
          <w:szCs w:val="28"/>
        </w:rPr>
        <w:t>Регулярно проводились занятия предметных кружков по информатике, физике, химии и математике где ребята готовились к сдаче ЕГЭ. Необходимо обратить внимание на качественное проведение таких мероприятий, обеспечить их организацию в нетрадиционной форме, чтобы вызвать интерес учащихся посещающих кружки.</w:t>
      </w:r>
    </w:p>
    <w:p w:rsidR="000B6294" w:rsidRPr="00D83A08" w:rsidRDefault="000B6294" w:rsidP="00D83A08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3A08">
        <w:rPr>
          <w:rFonts w:ascii="Times New Roman" w:hAnsi="Times New Roman" w:cs="Times New Roman"/>
          <w:sz w:val="28"/>
          <w:szCs w:val="28"/>
        </w:rPr>
        <w:lastRenderedPageBreak/>
        <w:t>Сохраняется тенденция к росту количества выпус</w:t>
      </w:r>
      <w:r w:rsidR="0049397B" w:rsidRPr="00D83A08">
        <w:rPr>
          <w:rFonts w:ascii="Times New Roman" w:hAnsi="Times New Roman" w:cs="Times New Roman"/>
          <w:sz w:val="28"/>
          <w:szCs w:val="28"/>
        </w:rPr>
        <w:t>к</w:t>
      </w:r>
      <w:r w:rsidRPr="00D83A08">
        <w:rPr>
          <w:rFonts w:ascii="Times New Roman" w:hAnsi="Times New Roman" w:cs="Times New Roman"/>
          <w:sz w:val="28"/>
          <w:szCs w:val="28"/>
        </w:rPr>
        <w:t>ников продолж</w:t>
      </w:r>
      <w:r w:rsidR="00E53187">
        <w:rPr>
          <w:rFonts w:ascii="Times New Roman" w:hAnsi="Times New Roman" w:cs="Times New Roman"/>
          <w:sz w:val="28"/>
          <w:szCs w:val="28"/>
        </w:rPr>
        <w:t>ающих обучение в ВУЗ</w:t>
      </w:r>
      <w:r w:rsidR="0049397B" w:rsidRPr="00D83A08">
        <w:rPr>
          <w:rFonts w:ascii="Times New Roman" w:hAnsi="Times New Roman" w:cs="Times New Roman"/>
          <w:sz w:val="28"/>
          <w:szCs w:val="28"/>
        </w:rPr>
        <w:t>ах, в чем не</w:t>
      </w:r>
      <w:r w:rsidRPr="00D83A08">
        <w:rPr>
          <w:rFonts w:ascii="Times New Roman" w:hAnsi="Times New Roman" w:cs="Times New Roman"/>
          <w:sz w:val="28"/>
          <w:szCs w:val="28"/>
        </w:rPr>
        <w:t>малая заслуга учителей нашего МО, которые ежегодно готовят учащихся к сдаче ЕГЭ. Из 11 выпус</w:t>
      </w:r>
      <w:r w:rsidR="0049397B" w:rsidRPr="00D83A08">
        <w:rPr>
          <w:rFonts w:ascii="Times New Roman" w:hAnsi="Times New Roman" w:cs="Times New Roman"/>
          <w:sz w:val="28"/>
          <w:szCs w:val="28"/>
        </w:rPr>
        <w:t>к</w:t>
      </w:r>
      <w:r w:rsidRPr="00D83A08">
        <w:rPr>
          <w:rFonts w:ascii="Times New Roman" w:hAnsi="Times New Roman" w:cs="Times New Roman"/>
          <w:sz w:val="28"/>
          <w:szCs w:val="28"/>
        </w:rPr>
        <w:t>ников 9 поступили в вуз</w:t>
      </w:r>
      <w:r w:rsidR="00E53187">
        <w:rPr>
          <w:rFonts w:ascii="Times New Roman" w:hAnsi="Times New Roman" w:cs="Times New Roman"/>
          <w:sz w:val="28"/>
          <w:szCs w:val="28"/>
        </w:rPr>
        <w:t xml:space="preserve">ы, что составило 72%., 3- в </w:t>
      </w:r>
      <w:proofErr w:type="spellStart"/>
      <w:r w:rsidR="00E53187">
        <w:rPr>
          <w:rFonts w:ascii="Times New Roman" w:hAnsi="Times New Roman" w:cs="Times New Roman"/>
          <w:sz w:val="28"/>
          <w:szCs w:val="28"/>
        </w:rPr>
        <w:t>ССУЗ</w:t>
      </w:r>
      <w:r w:rsidRPr="00D83A0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9397B" w:rsidRPr="00D83A08">
        <w:rPr>
          <w:rFonts w:ascii="Times New Roman" w:hAnsi="Times New Roman" w:cs="Times New Roman"/>
          <w:sz w:val="28"/>
          <w:szCs w:val="28"/>
        </w:rPr>
        <w:t xml:space="preserve"> (28%).</w:t>
      </w:r>
    </w:p>
    <w:p w:rsidR="0049397B" w:rsidRPr="00D83A08" w:rsidRDefault="0049397B" w:rsidP="00D83A08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3A08">
        <w:rPr>
          <w:rFonts w:ascii="Times New Roman" w:hAnsi="Times New Roman" w:cs="Times New Roman"/>
          <w:sz w:val="28"/>
          <w:szCs w:val="28"/>
        </w:rPr>
        <w:t xml:space="preserve">Учитель нашего МО принял участие в Мастер-классе учителей работающих по новой технологии. </w:t>
      </w:r>
      <w:proofErr w:type="spellStart"/>
      <w:r w:rsidRPr="00D83A08">
        <w:rPr>
          <w:rFonts w:ascii="Times New Roman" w:hAnsi="Times New Roman" w:cs="Times New Roman"/>
          <w:sz w:val="28"/>
          <w:szCs w:val="28"/>
        </w:rPr>
        <w:t>Таймасов</w:t>
      </w:r>
      <w:proofErr w:type="spellEnd"/>
      <w:r w:rsidRPr="00D83A08">
        <w:rPr>
          <w:rFonts w:ascii="Times New Roman" w:hAnsi="Times New Roman" w:cs="Times New Roman"/>
          <w:sz w:val="28"/>
          <w:szCs w:val="28"/>
        </w:rPr>
        <w:t xml:space="preserve"> А.Б. провел открытый урок в 9 классе с применением ИКТ. Такая форма работы сближает членов </w:t>
      </w:r>
      <w:proofErr w:type="spellStart"/>
      <w:r w:rsidRPr="00D83A08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D83A08">
        <w:rPr>
          <w:rFonts w:ascii="Times New Roman" w:hAnsi="Times New Roman" w:cs="Times New Roman"/>
          <w:sz w:val="28"/>
          <w:szCs w:val="28"/>
        </w:rPr>
        <w:t>, способствует сплочению коллектива.</w:t>
      </w:r>
    </w:p>
    <w:p w:rsidR="0049397B" w:rsidRPr="00D83A08" w:rsidRDefault="0049397B" w:rsidP="00D83A08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3A08">
        <w:rPr>
          <w:rFonts w:ascii="Times New Roman" w:hAnsi="Times New Roman" w:cs="Times New Roman"/>
          <w:sz w:val="28"/>
          <w:szCs w:val="28"/>
        </w:rPr>
        <w:t>Исходя из общешкольной методической темы, каждым учителем выбраны темы работы по самообразованию. Однако составление плана работы над самообразованием каждо</w:t>
      </w:r>
      <w:r w:rsidR="00E53187">
        <w:rPr>
          <w:rFonts w:ascii="Times New Roman" w:hAnsi="Times New Roman" w:cs="Times New Roman"/>
          <w:sz w:val="28"/>
          <w:szCs w:val="28"/>
        </w:rPr>
        <w:t>г</w:t>
      </w:r>
      <w:r w:rsidRPr="00D83A08">
        <w:rPr>
          <w:rFonts w:ascii="Times New Roman" w:hAnsi="Times New Roman" w:cs="Times New Roman"/>
          <w:sz w:val="28"/>
          <w:szCs w:val="28"/>
        </w:rPr>
        <w:t>о педагога вызвала некоторые затруднения. На будущий год необходимо обратить на это внимание, оказ</w:t>
      </w:r>
      <w:r w:rsidR="00E53187">
        <w:rPr>
          <w:rFonts w:ascii="Times New Roman" w:hAnsi="Times New Roman" w:cs="Times New Roman"/>
          <w:sz w:val="28"/>
          <w:szCs w:val="28"/>
        </w:rPr>
        <w:t>ать помощь</w:t>
      </w:r>
      <w:r w:rsidRPr="00D83A08">
        <w:rPr>
          <w:rFonts w:ascii="Times New Roman" w:hAnsi="Times New Roman" w:cs="Times New Roman"/>
          <w:sz w:val="28"/>
          <w:szCs w:val="28"/>
        </w:rPr>
        <w:t xml:space="preserve"> молодым учителям.</w:t>
      </w:r>
    </w:p>
    <w:p w:rsidR="0049397B" w:rsidRDefault="0049397B" w:rsidP="000B6294">
      <w:pPr>
        <w:pStyle w:val="a3"/>
        <w:ind w:firstLine="41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Темы самообразования учителей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552"/>
        <w:gridCol w:w="7052"/>
      </w:tblGrid>
      <w:tr w:rsidR="00E53187" w:rsidTr="00D83A08">
        <w:tc>
          <w:tcPr>
            <w:tcW w:w="567" w:type="dxa"/>
          </w:tcPr>
          <w:p w:rsidR="0049397B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552" w:type="dxa"/>
          </w:tcPr>
          <w:p w:rsidR="0049397B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Ф.И.О. учителя</w:t>
            </w:r>
          </w:p>
        </w:tc>
        <w:tc>
          <w:tcPr>
            <w:tcW w:w="7053" w:type="dxa"/>
          </w:tcPr>
          <w:p w:rsidR="0049397B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</w:tr>
      <w:tr w:rsidR="00D83A08" w:rsidRPr="00D83A08" w:rsidTr="00D83A08">
        <w:tc>
          <w:tcPr>
            <w:tcW w:w="567" w:type="dxa"/>
          </w:tcPr>
          <w:p w:rsidR="00D83A08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9397B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08">
              <w:rPr>
                <w:rFonts w:ascii="Times New Roman" w:hAnsi="Times New Roman" w:cs="Times New Roman"/>
                <w:sz w:val="28"/>
                <w:szCs w:val="28"/>
              </w:rPr>
              <w:t>Каипова М.М.</w:t>
            </w:r>
          </w:p>
        </w:tc>
        <w:tc>
          <w:tcPr>
            <w:tcW w:w="7053" w:type="dxa"/>
          </w:tcPr>
          <w:p w:rsidR="0049397B" w:rsidRPr="00D83A08" w:rsidRDefault="00D83A08" w:rsidP="00D83A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A08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83A0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Pr="00D83A08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математики</w:t>
            </w:r>
          </w:p>
        </w:tc>
      </w:tr>
      <w:tr w:rsidR="00D83A08" w:rsidRPr="00D83A08" w:rsidTr="00D83A08">
        <w:tc>
          <w:tcPr>
            <w:tcW w:w="567" w:type="dxa"/>
          </w:tcPr>
          <w:p w:rsidR="0049397B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9397B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A08">
              <w:rPr>
                <w:rFonts w:ascii="Times New Roman" w:hAnsi="Times New Roman" w:cs="Times New Roman"/>
                <w:sz w:val="28"/>
                <w:szCs w:val="28"/>
              </w:rPr>
              <w:t>Кунакова</w:t>
            </w:r>
            <w:proofErr w:type="spellEnd"/>
            <w:r w:rsidRPr="00D83A08">
              <w:rPr>
                <w:rFonts w:ascii="Times New Roman" w:hAnsi="Times New Roman" w:cs="Times New Roman"/>
                <w:sz w:val="28"/>
                <w:szCs w:val="28"/>
              </w:rPr>
              <w:t xml:space="preserve"> Ш.Д.</w:t>
            </w:r>
          </w:p>
        </w:tc>
        <w:tc>
          <w:tcPr>
            <w:tcW w:w="7053" w:type="dxa"/>
          </w:tcPr>
          <w:p w:rsidR="0049397B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усвоенных знаний учащихся</w:t>
            </w:r>
          </w:p>
        </w:tc>
      </w:tr>
      <w:tr w:rsidR="00D83A08" w:rsidRPr="00D83A08" w:rsidTr="00D83A08">
        <w:tc>
          <w:tcPr>
            <w:tcW w:w="567" w:type="dxa"/>
          </w:tcPr>
          <w:p w:rsidR="0049397B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9397B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08">
              <w:rPr>
                <w:rFonts w:ascii="Times New Roman" w:hAnsi="Times New Roman" w:cs="Times New Roman"/>
                <w:sz w:val="28"/>
                <w:szCs w:val="28"/>
              </w:rPr>
              <w:t>Абдуллина Г.Т.</w:t>
            </w:r>
          </w:p>
        </w:tc>
        <w:tc>
          <w:tcPr>
            <w:tcW w:w="7053" w:type="dxa"/>
          </w:tcPr>
          <w:p w:rsidR="0049397B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 на уроках математики</w:t>
            </w:r>
          </w:p>
        </w:tc>
      </w:tr>
      <w:tr w:rsidR="00D83A08" w:rsidRPr="00D83A08" w:rsidTr="00D83A08">
        <w:tc>
          <w:tcPr>
            <w:tcW w:w="567" w:type="dxa"/>
          </w:tcPr>
          <w:p w:rsidR="0049397B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9397B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08">
              <w:rPr>
                <w:rFonts w:ascii="Times New Roman" w:hAnsi="Times New Roman" w:cs="Times New Roman"/>
                <w:sz w:val="28"/>
                <w:szCs w:val="28"/>
              </w:rPr>
              <w:t>Медведева В.В.</w:t>
            </w:r>
          </w:p>
        </w:tc>
        <w:tc>
          <w:tcPr>
            <w:tcW w:w="7053" w:type="dxa"/>
          </w:tcPr>
          <w:p w:rsidR="0049397B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Циклическое развитие практических навыков учащихся</w:t>
            </w:r>
          </w:p>
        </w:tc>
      </w:tr>
      <w:tr w:rsidR="00D83A08" w:rsidRPr="00D83A08" w:rsidTr="00D83A08">
        <w:tc>
          <w:tcPr>
            <w:tcW w:w="567" w:type="dxa"/>
          </w:tcPr>
          <w:p w:rsidR="0049397B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49397B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A08">
              <w:rPr>
                <w:rFonts w:ascii="Times New Roman" w:hAnsi="Times New Roman" w:cs="Times New Roman"/>
                <w:sz w:val="28"/>
                <w:szCs w:val="28"/>
              </w:rPr>
              <w:t>Таймасов</w:t>
            </w:r>
            <w:proofErr w:type="spellEnd"/>
            <w:r w:rsidRPr="00D83A08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7053" w:type="dxa"/>
          </w:tcPr>
          <w:p w:rsidR="0049397B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Компьютеризация в современном мире</w:t>
            </w:r>
          </w:p>
        </w:tc>
      </w:tr>
      <w:tr w:rsidR="00D83A08" w:rsidRPr="00D83A08" w:rsidTr="00D83A08">
        <w:tc>
          <w:tcPr>
            <w:tcW w:w="567" w:type="dxa"/>
          </w:tcPr>
          <w:p w:rsidR="0049397B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A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9397B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A08">
              <w:rPr>
                <w:rFonts w:ascii="Times New Roman" w:hAnsi="Times New Roman" w:cs="Times New Roman"/>
                <w:sz w:val="28"/>
                <w:szCs w:val="28"/>
              </w:rPr>
              <w:t>Баязитова</w:t>
            </w:r>
            <w:proofErr w:type="spellEnd"/>
            <w:r w:rsidRPr="00D83A08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7053" w:type="dxa"/>
          </w:tcPr>
          <w:p w:rsidR="0049397B" w:rsidRPr="00D83A08" w:rsidRDefault="00D83A08" w:rsidP="000B6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 к предмету и окружающим явлениям</w:t>
            </w:r>
          </w:p>
        </w:tc>
      </w:tr>
    </w:tbl>
    <w:p w:rsidR="0049397B" w:rsidRDefault="0049397B" w:rsidP="00D83A08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D83A08" w:rsidRDefault="00D83A08" w:rsidP="00D83A08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Каждым учителем оформлены портфолио,</w:t>
      </w:r>
      <w:r w:rsidR="00E53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вести постоянную работу по </w:t>
      </w:r>
      <w:r w:rsidR="0085293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полнению своего портфолио, отнестись к этому творчески.</w:t>
      </w:r>
    </w:p>
    <w:p w:rsidR="00852939" w:rsidRDefault="00852939" w:rsidP="00D83A08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учителя приняли участие в проведении научной конференции школьников «Интеллект». Необходимо расширить исследовательские темы, обратить внимание на уровень работ, умение представлять аудитории результаты своего труда. Также ученики приняли участие в российском математическом конкурсе «Кенгуру». Результаты неплохие, нужно больше ребят привлечь к участию в таких конкурсах.</w:t>
      </w:r>
    </w:p>
    <w:p w:rsidR="00852939" w:rsidRDefault="00852939" w:rsidP="00D83A08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учащиеся нашей школы принимают активное участие на районных творческих конкурсах и предметных олимпиадах. Результативны работы с одаренными детьми следующих педагогов:</w:t>
      </w:r>
    </w:p>
    <w:p w:rsidR="00852939" w:rsidRDefault="00852939" w:rsidP="00D83A08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E53187" w:rsidRDefault="00E53187" w:rsidP="00D83A08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Default="00852939" w:rsidP="00D83A08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Pr="00852939" w:rsidRDefault="00852939" w:rsidP="008529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939">
        <w:rPr>
          <w:rFonts w:ascii="Times New Roman" w:hAnsi="Times New Roman" w:cs="Times New Roman"/>
          <w:sz w:val="28"/>
          <w:szCs w:val="28"/>
        </w:rPr>
        <w:lastRenderedPageBreak/>
        <w:t>Абдуллина Г.Т. – 1 место на олимпиаде по физике (</w:t>
      </w:r>
      <w:proofErr w:type="spellStart"/>
      <w:r w:rsidRPr="00852939">
        <w:rPr>
          <w:rFonts w:ascii="Times New Roman" w:hAnsi="Times New Roman" w:cs="Times New Roman"/>
          <w:sz w:val="28"/>
          <w:szCs w:val="28"/>
        </w:rPr>
        <w:t>Масликов</w:t>
      </w:r>
      <w:proofErr w:type="spellEnd"/>
      <w:r w:rsidRPr="00852939">
        <w:rPr>
          <w:rFonts w:ascii="Times New Roman" w:hAnsi="Times New Roman" w:cs="Times New Roman"/>
          <w:sz w:val="28"/>
          <w:szCs w:val="28"/>
        </w:rPr>
        <w:t xml:space="preserve"> В,8 </w:t>
      </w:r>
      <w:proofErr w:type="spellStart"/>
      <w:r w:rsidRPr="0085293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2939">
        <w:rPr>
          <w:rFonts w:ascii="Times New Roman" w:hAnsi="Times New Roman" w:cs="Times New Roman"/>
          <w:sz w:val="28"/>
          <w:szCs w:val="28"/>
        </w:rPr>
        <w:t>)</w:t>
      </w:r>
    </w:p>
    <w:p w:rsidR="00852939" w:rsidRDefault="00852939" w:rsidP="008529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Ш.Д. – 2 место по биологии (Екимов А,7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2939" w:rsidRDefault="00852939" w:rsidP="008529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Каипова М.М. – 3 место НОУШ по математике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2939" w:rsidRDefault="008D5C26" w:rsidP="008529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 – 1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Р., Рамазанов Ф.)</w:t>
      </w:r>
    </w:p>
    <w:p w:rsidR="008D5C26" w:rsidRDefault="008D5C26" w:rsidP="008D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C26" w:rsidRDefault="008D5C26" w:rsidP="008D5C26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работы требует более серьезной подготовки участников. Низкий показатель результативности участия школьников в олимпиадах по информатике, математике, географии, химии. Качество и результативность этой работы должно быть повышены.</w:t>
      </w:r>
    </w:p>
    <w:p w:rsidR="008D5C26" w:rsidRDefault="008D5C26" w:rsidP="008D5C26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наличие факторов успешности деятельности коллектива, продолжает существовать разрыв между достигнутыми и желаемыми результатами. Не реализуются в полной мере потенциальные возможности каждого урока. Поэтому </w:t>
      </w:r>
      <w:r w:rsidR="00E53187">
        <w:rPr>
          <w:rFonts w:ascii="Times New Roman" w:hAnsi="Times New Roman" w:cs="Times New Roman"/>
          <w:sz w:val="28"/>
          <w:szCs w:val="28"/>
        </w:rPr>
        <w:t>в следующе</w:t>
      </w:r>
      <w:r>
        <w:rPr>
          <w:rFonts w:ascii="Times New Roman" w:hAnsi="Times New Roman" w:cs="Times New Roman"/>
          <w:sz w:val="28"/>
          <w:szCs w:val="28"/>
        </w:rPr>
        <w:t>м году следует обратить внимание на следующие задачи:</w:t>
      </w:r>
    </w:p>
    <w:p w:rsidR="008D5C26" w:rsidRDefault="003A2C0C" w:rsidP="008D5C26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высокого методического уровня проведения всех видов занятий </w:t>
      </w:r>
    </w:p>
    <w:p w:rsidR="003A2C0C" w:rsidRDefault="003A2C0C" w:rsidP="008D5C26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профессиональное становление молодых педагогов</w:t>
      </w:r>
    </w:p>
    <w:p w:rsidR="003A2C0C" w:rsidRDefault="003A2C0C" w:rsidP="008D5C26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проведения учебных занятий на основе внедрения новых технологий</w:t>
      </w:r>
    </w:p>
    <w:p w:rsidR="003A2C0C" w:rsidRDefault="003A2C0C" w:rsidP="008D5C26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педагогических экспериментов по поиску новых технологий, форм и методов обучения</w:t>
      </w:r>
    </w:p>
    <w:p w:rsidR="003A2C0C" w:rsidRDefault="003A2C0C" w:rsidP="008D5C26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выявление, обобщение и распространения положительного педагогического опыта творчески работающих учителей</w:t>
      </w:r>
    </w:p>
    <w:p w:rsidR="003A2C0C" w:rsidRDefault="003A2C0C" w:rsidP="008D5C26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взаимодействие с другими учебными заведениями с целью обмена опыта и передовыми технологиями в области образования</w:t>
      </w:r>
    </w:p>
    <w:p w:rsidR="003A2C0C" w:rsidRDefault="003A2C0C" w:rsidP="008D5C26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сосредоточить усилия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создание научной базы знаний у учащихся выпускных классов</w:t>
      </w:r>
      <w:r w:rsidR="00E53187">
        <w:rPr>
          <w:rFonts w:ascii="Times New Roman" w:hAnsi="Times New Roman" w:cs="Times New Roman"/>
          <w:sz w:val="28"/>
          <w:szCs w:val="28"/>
        </w:rPr>
        <w:t xml:space="preserve"> для успешного поступления в ВУЗ</w:t>
      </w:r>
      <w:r>
        <w:rPr>
          <w:rFonts w:ascii="Times New Roman" w:hAnsi="Times New Roman" w:cs="Times New Roman"/>
          <w:sz w:val="28"/>
          <w:szCs w:val="28"/>
        </w:rPr>
        <w:t>ы по избранной специальности</w:t>
      </w:r>
      <w:proofErr w:type="gramEnd"/>
    </w:p>
    <w:p w:rsidR="003A2C0C" w:rsidRDefault="003A2C0C" w:rsidP="008D5C26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3A2C0C" w:rsidRPr="00E53187" w:rsidRDefault="003A2C0C" w:rsidP="008D5C26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руководитель ШМО  ______  </w:t>
      </w:r>
      <w:r w:rsidR="00E53187">
        <w:rPr>
          <w:rFonts w:ascii="Times New Roman" w:hAnsi="Times New Roman" w:cs="Times New Roman"/>
          <w:sz w:val="28"/>
          <w:szCs w:val="28"/>
        </w:rPr>
        <w:t>/Каипова М.М./</w:t>
      </w:r>
    </w:p>
    <w:p w:rsidR="003A2C0C" w:rsidRDefault="003A2C0C" w:rsidP="008D5C26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8D5C26" w:rsidRPr="00852939" w:rsidRDefault="008D5C26" w:rsidP="008D5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2939" w:rsidRPr="00852939" w:rsidRDefault="00852939" w:rsidP="00852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A08" w:rsidRPr="00D83A08" w:rsidRDefault="00D83A08" w:rsidP="00D83A08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A20A80" w:rsidRPr="00A20A80" w:rsidRDefault="00A20A80" w:rsidP="00A20A8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20A80" w:rsidRPr="00A20A80" w:rsidRDefault="00A20A80">
      <w:pPr>
        <w:rPr>
          <w:rFonts w:ascii="Times New Roman" w:hAnsi="Times New Roman" w:cs="Times New Roman"/>
          <w:sz w:val="32"/>
          <w:szCs w:val="32"/>
        </w:rPr>
      </w:pPr>
    </w:p>
    <w:sectPr w:rsidR="00A20A80" w:rsidRPr="00A20A80" w:rsidSect="00E5318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2177"/>
    <w:multiLevelType w:val="hybridMultilevel"/>
    <w:tmpl w:val="87CC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13FAF"/>
    <w:multiLevelType w:val="hybridMultilevel"/>
    <w:tmpl w:val="DD34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C350E"/>
    <w:multiLevelType w:val="hybridMultilevel"/>
    <w:tmpl w:val="35A8C0CC"/>
    <w:lvl w:ilvl="0" w:tplc="160660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80"/>
    <w:rsid w:val="00096A24"/>
    <w:rsid w:val="000B6294"/>
    <w:rsid w:val="003A2C0C"/>
    <w:rsid w:val="0049397B"/>
    <w:rsid w:val="0066537B"/>
    <w:rsid w:val="00852939"/>
    <w:rsid w:val="008D5C26"/>
    <w:rsid w:val="00A20A80"/>
    <w:rsid w:val="00D83A08"/>
    <w:rsid w:val="00E5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A80"/>
    <w:pPr>
      <w:ind w:left="720"/>
      <w:contextualSpacing/>
    </w:pPr>
  </w:style>
  <w:style w:type="table" w:styleId="a4">
    <w:name w:val="Table Grid"/>
    <w:basedOn w:val="a1"/>
    <w:uiPriority w:val="59"/>
    <w:rsid w:val="0049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A80"/>
    <w:pPr>
      <w:ind w:left="720"/>
      <w:contextualSpacing/>
    </w:pPr>
  </w:style>
  <w:style w:type="table" w:styleId="a4">
    <w:name w:val="Table Grid"/>
    <w:basedOn w:val="a1"/>
    <w:uiPriority w:val="59"/>
    <w:rsid w:val="0049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каипова</dc:creator>
  <cp:lastModifiedBy>каипова</cp:lastModifiedBy>
  <cp:revision>1</cp:revision>
  <dcterms:created xsi:type="dcterms:W3CDTF">2011-04-07T19:55:00Z</dcterms:created>
  <dcterms:modified xsi:type="dcterms:W3CDTF">2011-04-07T21:25:00Z</dcterms:modified>
</cp:coreProperties>
</file>